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684" w:rsidRPr="009267BC" w:rsidRDefault="00133684" w:rsidP="00133684">
      <w:pPr>
        <w:jc w:val="center"/>
        <w:rPr>
          <w:rFonts w:ascii="標楷體" w:eastAsia="標楷體" w:hAnsi="標楷體"/>
          <w:color w:val="000000" w:themeColor="text1"/>
          <w:sz w:val="32"/>
        </w:rPr>
      </w:pPr>
      <w:r w:rsidRPr="009267BC">
        <w:rPr>
          <w:rFonts w:ascii="標楷體" w:eastAsia="標楷體" w:hAnsi="標楷體" w:hint="eastAsia"/>
          <w:color w:val="000000" w:themeColor="text1"/>
          <w:sz w:val="32"/>
        </w:rPr>
        <w:t>高雄市立忠孝國民中學學生獎金設置要點</w:t>
      </w:r>
    </w:p>
    <w:p w:rsidR="00133684" w:rsidRPr="009267BC" w:rsidRDefault="00133684" w:rsidP="00133684">
      <w:pPr>
        <w:jc w:val="right"/>
        <w:rPr>
          <w:rFonts w:ascii="標楷體" w:eastAsia="標楷體" w:hAnsi="標楷體"/>
          <w:color w:val="000000" w:themeColor="text1"/>
          <w:sz w:val="28"/>
        </w:rPr>
      </w:pPr>
      <w:bookmarkStart w:id="0" w:name="_GoBack"/>
      <w:bookmarkEnd w:id="0"/>
      <w:r w:rsidRPr="009267BC">
        <w:rPr>
          <w:rFonts w:ascii="標楷體" w:eastAsia="標楷體" w:hAnsi="標楷體" w:hint="eastAsia"/>
          <w:color w:val="000000" w:themeColor="text1"/>
          <w:sz w:val="20"/>
        </w:rPr>
        <w:t>111年10月26日校務會議</w:t>
      </w:r>
      <w:r w:rsidR="004E21A0">
        <w:rPr>
          <w:rFonts w:ascii="標楷體" w:eastAsia="標楷體" w:hAnsi="標楷體" w:hint="eastAsia"/>
          <w:color w:val="000000" w:themeColor="text1"/>
          <w:sz w:val="20"/>
        </w:rPr>
        <w:t>修正</w:t>
      </w:r>
      <w:r w:rsidRPr="009267BC">
        <w:rPr>
          <w:rFonts w:ascii="標楷體" w:eastAsia="標楷體" w:hAnsi="標楷體" w:hint="eastAsia"/>
          <w:color w:val="000000" w:themeColor="text1"/>
          <w:sz w:val="20"/>
        </w:rPr>
        <w:t>通過</w:t>
      </w:r>
    </w:p>
    <w:p w:rsidR="00133684" w:rsidRPr="009267BC" w:rsidRDefault="00133684" w:rsidP="0013368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9267BC">
        <w:rPr>
          <w:rFonts w:ascii="標楷體" w:eastAsia="標楷體" w:hAnsi="標楷體" w:hint="eastAsia"/>
          <w:color w:val="000000" w:themeColor="text1"/>
        </w:rPr>
        <w:t>一、依據：本校111年10月26日校務會議決議辦理。</w:t>
      </w:r>
    </w:p>
    <w:p w:rsidR="00133684" w:rsidRPr="009267BC" w:rsidRDefault="00133684" w:rsidP="0013368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9267BC">
        <w:rPr>
          <w:rFonts w:ascii="標楷體" w:eastAsia="標楷體" w:hAnsi="標楷體" w:hint="eastAsia"/>
          <w:color w:val="000000" w:themeColor="text1"/>
        </w:rPr>
        <w:t>二、目的：</w:t>
      </w:r>
    </w:p>
    <w:p w:rsidR="00133684" w:rsidRPr="009267BC" w:rsidRDefault="00133684" w:rsidP="0013368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9267BC">
        <w:rPr>
          <w:rFonts w:ascii="標楷體" w:eastAsia="標楷體" w:hAnsi="標楷體" w:hint="eastAsia"/>
          <w:color w:val="000000" w:themeColor="text1"/>
        </w:rPr>
        <w:t>（一）獎勵選擇就讀本校之學生。</w:t>
      </w:r>
    </w:p>
    <w:p w:rsidR="00133684" w:rsidRPr="009267BC" w:rsidRDefault="00133684" w:rsidP="0013368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9267BC">
        <w:rPr>
          <w:rFonts w:ascii="標楷體" w:eastAsia="標楷體" w:hAnsi="標楷體" w:hint="eastAsia"/>
          <w:color w:val="000000" w:themeColor="text1"/>
        </w:rPr>
        <w:t>（二）獎勵勤奮向學、學業成績表現優異之學生。</w:t>
      </w:r>
    </w:p>
    <w:p w:rsidR="00133684" w:rsidRPr="009267BC" w:rsidRDefault="00133684" w:rsidP="0013368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9267BC">
        <w:rPr>
          <w:rFonts w:ascii="標楷體" w:eastAsia="標楷體" w:hAnsi="標楷體" w:hint="eastAsia"/>
          <w:color w:val="000000" w:themeColor="text1"/>
        </w:rPr>
        <w:t>(三) 鼓勵所有學生見賢思齊，激發努力向上學習之動力。</w:t>
      </w:r>
    </w:p>
    <w:p w:rsidR="00133684" w:rsidRPr="009267BC" w:rsidRDefault="00133684" w:rsidP="0013368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9267BC">
        <w:rPr>
          <w:rFonts w:ascii="標楷體" w:eastAsia="標楷體" w:hAnsi="標楷體" w:hint="eastAsia"/>
          <w:color w:val="000000" w:themeColor="text1"/>
        </w:rPr>
        <w:t>三、指導單位：忠孝國中家長會</w:t>
      </w:r>
    </w:p>
    <w:p w:rsidR="00133684" w:rsidRDefault="00133684" w:rsidP="0013368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9267BC">
        <w:rPr>
          <w:rFonts w:ascii="標楷體" w:eastAsia="標楷體" w:hAnsi="標楷體" w:hint="eastAsia"/>
          <w:color w:val="000000" w:themeColor="text1"/>
        </w:rPr>
        <w:t>四、主辦單位：忠孝國中教務處</w:t>
      </w:r>
    </w:p>
    <w:p w:rsidR="00133684" w:rsidRPr="009267BC" w:rsidRDefault="00133684" w:rsidP="0013368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9267BC">
        <w:rPr>
          <w:rFonts w:ascii="標楷體" w:eastAsia="標楷體" w:hAnsi="標楷體" w:hint="eastAsia"/>
          <w:color w:val="000000" w:themeColor="text1"/>
        </w:rPr>
        <w:t>五、獎勵對象與方式：</w:t>
      </w:r>
    </w:p>
    <w:p w:rsidR="00133684" w:rsidRPr="009267BC" w:rsidRDefault="00133684" w:rsidP="00133684">
      <w:pPr>
        <w:spacing w:line="360" w:lineRule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9267BC">
        <w:rPr>
          <w:rFonts w:ascii="標楷體" w:eastAsia="標楷體" w:hAnsi="標楷體" w:hint="eastAsia"/>
          <w:color w:val="000000" w:themeColor="text1"/>
        </w:rPr>
        <w:t>(一)教育會考獎學金(由太陽能回饋金支付)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8"/>
        <w:gridCol w:w="2102"/>
        <w:gridCol w:w="2069"/>
        <w:gridCol w:w="5225"/>
      </w:tblGrid>
      <w:tr w:rsidR="00133684" w:rsidRPr="009267BC" w:rsidTr="00133684">
        <w:trPr>
          <w:trHeight w:val="380"/>
        </w:trPr>
        <w:tc>
          <w:tcPr>
            <w:tcW w:w="391" w:type="pct"/>
          </w:tcPr>
          <w:p w:rsidR="00133684" w:rsidRPr="009267BC" w:rsidRDefault="00133684" w:rsidP="00B4061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267BC">
              <w:rPr>
                <w:rFonts w:ascii="標楷體" w:eastAsia="標楷體" w:hAnsi="標楷體"/>
                <w:color w:val="000000" w:themeColor="text1"/>
                <w:sz w:val="24"/>
              </w:rPr>
              <w:t>編號</w:t>
            </w:r>
          </w:p>
        </w:tc>
        <w:tc>
          <w:tcPr>
            <w:tcW w:w="1031" w:type="pct"/>
          </w:tcPr>
          <w:p w:rsidR="00133684" w:rsidRPr="009267BC" w:rsidRDefault="00133684" w:rsidP="00B4061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267BC">
              <w:rPr>
                <w:rFonts w:ascii="標楷體" w:eastAsia="標楷體" w:hAnsi="標楷體"/>
                <w:color w:val="000000" w:themeColor="text1"/>
                <w:sz w:val="24"/>
              </w:rPr>
              <w:t>獎學金項目</w:t>
            </w:r>
          </w:p>
        </w:tc>
        <w:tc>
          <w:tcPr>
            <w:tcW w:w="1015" w:type="pct"/>
          </w:tcPr>
          <w:p w:rsidR="00133684" w:rsidRPr="009267BC" w:rsidRDefault="00133684" w:rsidP="00B4061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267BC">
              <w:rPr>
                <w:rFonts w:ascii="標楷體" w:eastAsia="標楷體" w:hAnsi="標楷體"/>
                <w:color w:val="000000" w:themeColor="text1"/>
                <w:sz w:val="24"/>
              </w:rPr>
              <w:t>獎勵對象</w:t>
            </w:r>
          </w:p>
        </w:tc>
        <w:tc>
          <w:tcPr>
            <w:tcW w:w="2563" w:type="pct"/>
          </w:tcPr>
          <w:p w:rsidR="00133684" w:rsidRPr="009267BC" w:rsidRDefault="00133684" w:rsidP="00B4061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267BC">
              <w:rPr>
                <w:rFonts w:ascii="標楷體" w:eastAsia="標楷體" w:hAnsi="標楷體"/>
                <w:color w:val="000000" w:themeColor="text1"/>
                <w:sz w:val="24"/>
              </w:rPr>
              <w:t>獎勵內容</w:t>
            </w:r>
          </w:p>
        </w:tc>
      </w:tr>
      <w:tr w:rsidR="00133684" w:rsidRPr="009267BC" w:rsidTr="00133684">
        <w:trPr>
          <w:trHeight w:val="681"/>
        </w:trPr>
        <w:tc>
          <w:tcPr>
            <w:tcW w:w="391" w:type="pct"/>
            <w:vAlign w:val="center"/>
          </w:tcPr>
          <w:p w:rsidR="00133684" w:rsidRPr="00E35955" w:rsidRDefault="00133684" w:rsidP="00B4061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E35955">
              <w:rPr>
                <w:rFonts w:ascii="標楷體" w:eastAsia="標楷體" w:hAnsi="標楷體"/>
                <w:color w:val="000000" w:themeColor="text1"/>
                <w:sz w:val="24"/>
              </w:rPr>
              <w:t>01</w:t>
            </w:r>
          </w:p>
        </w:tc>
        <w:tc>
          <w:tcPr>
            <w:tcW w:w="1031" w:type="pct"/>
            <w:vAlign w:val="center"/>
          </w:tcPr>
          <w:p w:rsidR="00133684" w:rsidRPr="00E35955" w:rsidRDefault="00133684" w:rsidP="00B4061D">
            <w:pPr>
              <w:pStyle w:val="TableParagraph"/>
              <w:spacing w:before="33" w:line="264" w:lineRule="auto"/>
              <w:ind w:left="109" w:right="162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E35955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教育會考成績優異</w:t>
            </w:r>
          </w:p>
        </w:tc>
        <w:tc>
          <w:tcPr>
            <w:tcW w:w="1015" w:type="pct"/>
            <w:vAlign w:val="center"/>
          </w:tcPr>
          <w:p w:rsidR="00133684" w:rsidRPr="00E35955" w:rsidRDefault="00133684" w:rsidP="00B4061D">
            <w:pPr>
              <w:pStyle w:val="TableParagraph"/>
              <w:spacing w:before="33" w:line="264" w:lineRule="auto"/>
              <w:ind w:left="109" w:right="162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E35955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應屆畢業生</w:t>
            </w:r>
          </w:p>
        </w:tc>
        <w:tc>
          <w:tcPr>
            <w:tcW w:w="2563" w:type="pct"/>
          </w:tcPr>
          <w:p w:rsidR="00133684" w:rsidRPr="00E35955" w:rsidRDefault="00133684" w:rsidP="00133684">
            <w:pPr>
              <w:pStyle w:val="TableParagraph"/>
              <w:numPr>
                <w:ilvl w:val="0"/>
                <w:numId w:val="1"/>
              </w:numPr>
              <w:spacing w:before="33" w:line="264" w:lineRule="auto"/>
              <w:ind w:right="162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E35955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國中教育會考成績達雄中、雄女錄取標準，頒發獎學金一萬元整。</w:t>
            </w:r>
          </w:p>
          <w:p w:rsidR="00133684" w:rsidRPr="00E35955" w:rsidRDefault="00133684" w:rsidP="00133684">
            <w:pPr>
              <w:pStyle w:val="TableParagraph"/>
              <w:numPr>
                <w:ilvl w:val="0"/>
                <w:numId w:val="1"/>
              </w:numPr>
              <w:spacing w:before="33" w:line="264" w:lineRule="auto"/>
              <w:ind w:right="162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E35955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國中教育會考成績5A</w:t>
            </w:r>
            <w:r w:rsidRPr="00E35955">
              <w:rPr>
                <w:rFonts w:ascii="標楷體" w:eastAsia="標楷體" w:hAnsi="標楷體" w:hint="eastAsia"/>
                <w:color w:val="000000" w:themeColor="text1"/>
                <w:sz w:val="24"/>
                <w:vertAlign w:val="superscript"/>
                <w:lang w:eastAsia="zh-TW"/>
              </w:rPr>
              <w:t>++</w:t>
            </w:r>
            <w:r w:rsidRPr="00E35955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，頒發獎學金兩萬元整。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63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2"/>
        <w:gridCol w:w="2510"/>
        <w:gridCol w:w="2041"/>
        <w:gridCol w:w="4881"/>
      </w:tblGrid>
      <w:tr w:rsidR="00133684" w:rsidRPr="009267BC" w:rsidTr="00133684">
        <w:trPr>
          <w:trHeight w:val="424"/>
        </w:trPr>
        <w:tc>
          <w:tcPr>
            <w:tcW w:w="374" w:type="pct"/>
          </w:tcPr>
          <w:p w:rsidR="00133684" w:rsidRPr="009267BC" w:rsidRDefault="00133684" w:rsidP="00B4061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267BC">
              <w:rPr>
                <w:rFonts w:ascii="標楷體" w:eastAsia="標楷體" w:hAnsi="標楷體"/>
                <w:color w:val="000000" w:themeColor="text1"/>
                <w:sz w:val="24"/>
              </w:rPr>
              <w:t>編號</w:t>
            </w:r>
          </w:p>
        </w:tc>
        <w:tc>
          <w:tcPr>
            <w:tcW w:w="1231" w:type="pct"/>
          </w:tcPr>
          <w:p w:rsidR="00133684" w:rsidRPr="009267BC" w:rsidRDefault="00133684" w:rsidP="00B4061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267BC">
              <w:rPr>
                <w:rFonts w:ascii="標楷體" w:eastAsia="標楷體" w:hAnsi="標楷體"/>
                <w:color w:val="000000" w:themeColor="text1"/>
                <w:sz w:val="24"/>
              </w:rPr>
              <w:t>獎學金項目</w:t>
            </w:r>
          </w:p>
        </w:tc>
        <w:tc>
          <w:tcPr>
            <w:tcW w:w="1001" w:type="pct"/>
          </w:tcPr>
          <w:p w:rsidR="00133684" w:rsidRPr="009267BC" w:rsidRDefault="00133684" w:rsidP="00B4061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267BC">
              <w:rPr>
                <w:rFonts w:ascii="標楷體" w:eastAsia="標楷體" w:hAnsi="標楷體"/>
                <w:color w:val="000000" w:themeColor="text1"/>
                <w:sz w:val="24"/>
              </w:rPr>
              <w:t>獎勵對象</w:t>
            </w:r>
          </w:p>
        </w:tc>
        <w:tc>
          <w:tcPr>
            <w:tcW w:w="2394" w:type="pct"/>
          </w:tcPr>
          <w:p w:rsidR="00133684" w:rsidRPr="009267BC" w:rsidRDefault="00133684" w:rsidP="00B4061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267BC">
              <w:rPr>
                <w:rFonts w:ascii="標楷體" w:eastAsia="標楷體" w:hAnsi="標楷體"/>
                <w:color w:val="000000" w:themeColor="text1"/>
                <w:sz w:val="24"/>
              </w:rPr>
              <w:t>獎勵內容</w:t>
            </w:r>
          </w:p>
        </w:tc>
      </w:tr>
      <w:tr w:rsidR="00133684" w:rsidRPr="009267BC" w:rsidTr="00133684">
        <w:trPr>
          <w:trHeight w:val="681"/>
        </w:trPr>
        <w:tc>
          <w:tcPr>
            <w:tcW w:w="374" w:type="pct"/>
            <w:vAlign w:val="center"/>
          </w:tcPr>
          <w:p w:rsidR="00133684" w:rsidRPr="009267BC" w:rsidRDefault="00133684" w:rsidP="00B4061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267BC">
              <w:rPr>
                <w:rFonts w:ascii="標楷體" w:eastAsia="標楷體" w:hAnsi="標楷體"/>
                <w:color w:val="000000" w:themeColor="text1"/>
                <w:sz w:val="24"/>
              </w:rPr>
              <w:t>01</w:t>
            </w:r>
          </w:p>
        </w:tc>
        <w:tc>
          <w:tcPr>
            <w:tcW w:w="1231" w:type="pct"/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新生入學獎勵金</w:t>
            </w:r>
          </w:p>
        </w:tc>
        <w:tc>
          <w:tcPr>
            <w:tcW w:w="1001" w:type="pct"/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就讀本校之七年級新生</w:t>
            </w:r>
          </w:p>
        </w:tc>
        <w:tc>
          <w:tcPr>
            <w:tcW w:w="2394" w:type="pct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right="162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凡就讀本校之七年級新生，每人領取獎勵金1000元。</w:t>
            </w:r>
          </w:p>
        </w:tc>
      </w:tr>
    </w:tbl>
    <w:p w:rsidR="00133684" w:rsidRPr="009267BC" w:rsidRDefault="00133684" w:rsidP="00133684">
      <w:pPr>
        <w:pStyle w:val="a3"/>
        <w:spacing w:before="28" w:line="360" w:lineRule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9267BC">
        <w:rPr>
          <w:rFonts w:ascii="標楷體" w:eastAsia="標楷體" w:hAnsi="標楷體"/>
          <w:color w:val="000000" w:themeColor="text1"/>
        </w:rPr>
        <w:t xml:space="preserve"> (二)</w:t>
      </w:r>
      <w:r w:rsidRPr="009267BC">
        <w:rPr>
          <w:rFonts w:ascii="標楷體" w:eastAsia="標楷體" w:hAnsi="標楷體" w:hint="eastAsia"/>
          <w:color w:val="000000" w:themeColor="text1"/>
        </w:rPr>
        <w:t>新生入學獎勵金(由文教發展基金清算款項目支付)</w:t>
      </w:r>
    </w:p>
    <w:p w:rsidR="00133684" w:rsidRDefault="00133684" w:rsidP="00133684">
      <w:pPr>
        <w:pStyle w:val="a3"/>
        <w:spacing w:after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9267BC">
        <w:rPr>
          <w:rFonts w:ascii="標楷體" w:eastAsia="標楷體" w:hAnsi="標楷體" w:hint="eastAsia"/>
          <w:color w:val="000000" w:themeColor="text1"/>
        </w:rPr>
        <w:t>(三)優秀新生入學獎學金(由文教發展基金清算款項目支付)，每年9月底前</w:t>
      </w:r>
    </w:p>
    <w:p w:rsidR="00133684" w:rsidRPr="009267BC" w:rsidRDefault="00133684" w:rsidP="00133684">
      <w:pPr>
        <w:pStyle w:val="a3"/>
        <w:spacing w:after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Pr="009267BC">
        <w:rPr>
          <w:rFonts w:ascii="標楷體" w:eastAsia="標楷體" w:hAnsi="標楷體" w:hint="eastAsia"/>
          <w:color w:val="000000" w:themeColor="text1"/>
        </w:rPr>
        <w:t>提出申請。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7"/>
        <w:gridCol w:w="2577"/>
        <w:gridCol w:w="2094"/>
        <w:gridCol w:w="1450"/>
        <w:gridCol w:w="1450"/>
        <w:gridCol w:w="1796"/>
      </w:tblGrid>
      <w:tr w:rsidR="00133684" w:rsidRPr="009267BC" w:rsidTr="00133684">
        <w:trPr>
          <w:trHeight w:val="421"/>
        </w:trPr>
        <w:tc>
          <w:tcPr>
            <w:tcW w:w="406" w:type="pct"/>
          </w:tcPr>
          <w:p w:rsidR="00133684" w:rsidRPr="009267BC" w:rsidRDefault="00133684" w:rsidP="00B4061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267BC">
              <w:rPr>
                <w:rFonts w:ascii="標楷體" w:eastAsia="標楷體" w:hAnsi="標楷體"/>
                <w:color w:val="000000" w:themeColor="text1"/>
                <w:sz w:val="24"/>
              </w:rPr>
              <w:t>編號</w:t>
            </w:r>
          </w:p>
        </w:tc>
        <w:tc>
          <w:tcPr>
            <w:tcW w:w="1264" w:type="pct"/>
          </w:tcPr>
          <w:p w:rsidR="00133684" w:rsidRPr="009267BC" w:rsidRDefault="00133684" w:rsidP="00B4061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267BC">
              <w:rPr>
                <w:rFonts w:ascii="標楷體" w:eastAsia="標楷體" w:hAnsi="標楷體"/>
                <w:color w:val="000000" w:themeColor="text1"/>
                <w:sz w:val="24"/>
              </w:rPr>
              <w:t>獎學金項目</w:t>
            </w:r>
          </w:p>
        </w:tc>
        <w:tc>
          <w:tcPr>
            <w:tcW w:w="1027" w:type="pct"/>
          </w:tcPr>
          <w:p w:rsidR="00133684" w:rsidRPr="009267BC" w:rsidRDefault="00133684" w:rsidP="00B4061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267BC">
              <w:rPr>
                <w:rFonts w:ascii="標楷體" w:eastAsia="標楷體" w:hAnsi="標楷體"/>
                <w:color w:val="000000" w:themeColor="text1"/>
                <w:sz w:val="24"/>
              </w:rPr>
              <w:t>獎勵對象</w:t>
            </w:r>
          </w:p>
        </w:tc>
        <w:tc>
          <w:tcPr>
            <w:tcW w:w="2303" w:type="pct"/>
            <w:gridSpan w:val="3"/>
          </w:tcPr>
          <w:p w:rsidR="00133684" w:rsidRPr="009267BC" w:rsidRDefault="00133684" w:rsidP="00B4061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267BC">
              <w:rPr>
                <w:rFonts w:ascii="標楷體" w:eastAsia="標楷體" w:hAnsi="標楷體"/>
                <w:color w:val="000000" w:themeColor="text1"/>
                <w:sz w:val="24"/>
              </w:rPr>
              <w:t>獎勵內容</w:t>
            </w:r>
          </w:p>
        </w:tc>
      </w:tr>
      <w:tr w:rsidR="00133684" w:rsidRPr="009267BC" w:rsidTr="00133684">
        <w:trPr>
          <w:trHeight w:val="442"/>
        </w:trPr>
        <w:tc>
          <w:tcPr>
            <w:tcW w:w="406" w:type="pct"/>
            <w:vMerge w:val="restart"/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267B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01</w:t>
            </w:r>
          </w:p>
        </w:tc>
        <w:tc>
          <w:tcPr>
            <w:tcW w:w="1264" w:type="pct"/>
            <w:vMerge w:val="restart"/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優秀新生入學</w:t>
            </w:r>
          </w:p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獎學金</w:t>
            </w:r>
          </w:p>
        </w:tc>
        <w:tc>
          <w:tcPr>
            <w:tcW w:w="1027" w:type="pct"/>
            <w:vMerge w:val="restart"/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both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267B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應屆畢業入學本校新生</w:t>
            </w:r>
          </w:p>
        </w:tc>
        <w:tc>
          <w:tcPr>
            <w:tcW w:w="2303" w:type="pct"/>
            <w:gridSpan w:val="3"/>
            <w:tcBorders>
              <w:bottom w:val="single" w:sz="4" w:space="0" w:color="auto"/>
            </w:tcBorders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right="162"/>
              <w:rPr>
                <w:rFonts w:ascii="標楷體" w:eastAsia="標楷體" w:hAnsi="標楷體"/>
                <w:color w:val="000000" w:themeColor="text1"/>
                <w:sz w:val="24"/>
                <w:lang w:val="en-US" w:eastAsia="zh-TW"/>
              </w:rPr>
            </w:pP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以下均不能有記過以上處分與缺曠記錄</w:t>
            </w:r>
          </w:p>
        </w:tc>
      </w:tr>
      <w:tr w:rsidR="00133684" w:rsidRPr="009267BC" w:rsidTr="00133684">
        <w:trPr>
          <w:trHeight w:val="300"/>
        </w:trPr>
        <w:tc>
          <w:tcPr>
            <w:tcW w:w="406" w:type="pct"/>
            <w:vMerge/>
            <w:vAlign w:val="center"/>
          </w:tcPr>
          <w:p w:rsidR="00133684" w:rsidRPr="009267BC" w:rsidRDefault="00133684" w:rsidP="00B4061D">
            <w:pPr>
              <w:pStyle w:val="TableParagraph"/>
              <w:spacing w:before="33"/>
              <w:ind w:left="287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264" w:type="pct"/>
            <w:vMerge/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both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027" w:type="pct"/>
            <w:vMerge/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畢業成績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獎金額度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領取資格</w:t>
            </w:r>
          </w:p>
        </w:tc>
      </w:tr>
      <w:tr w:rsidR="00133684" w:rsidRPr="009267BC" w:rsidTr="00133684">
        <w:trPr>
          <w:trHeight w:val="278"/>
        </w:trPr>
        <w:tc>
          <w:tcPr>
            <w:tcW w:w="406" w:type="pct"/>
            <w:vMerge/>
            <w:vAlign w:val="center"/>
          </w:tcPr>
          <w:p w:rsidR="00133684" w:rsidRPr="009267BC" w:rsidRDefault="00133684" w:rsidP="00B4061D">
            <w:pPr>
              <w:pStyle w:val="TableParagraph"/>
              <w:spacing w:before="33"/>
              <w:ind w:left="287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264" w:type="pct"/>
            <w:vMerge/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027" w:type="pct"/>
            <w:vMerge/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市長獎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</w:rPr>
              <w:t>30</w:t>
            </w:r>
            <w:r w:rsidRPr="009267BC">
              <w:rPr>
                <w:rFonts w:ascii="標楷體" w:eastAsia="標楷體" w:hAnsi="標楷體"/>
                <w:color w:val="000000" w:themeColor="text1"/>
                <w:sz w:val="24"/>
              </w:rPr>
              <w:t>,</w:t>
            </w: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</w:rPr>
              <w:t>000</w:t>
            </w: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入學領取5</w:t>
            </w:r>
            <w:r w:rsidRPr="009267B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,</w:t>
            </w: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000元，之後前一學期三次段考成績平均需校排前10%</w:t>
            </w:r>
          </w:p>
        </w:tc>
      </w:tr>
      <w:tr w:rsidR="00133684" w:rsidRPr="009267BC" w:rsidTr="00133684">
        <w:trPr>
          <w:trHeight w:val="270"/>
        </w:trPr>
        <w:tc>
          <w:tcPr>
            <w:tcW w:w="406" w:type="pct"/>
            <w:vMerge/>
            <w:vAlign w:val="center"/>
          </w:tcPr>
          <w:p w:rsidR="00133684" w:rsidRPr="009267BC" w:rsidRDefault="00133684" w:rsidP="00B4061D">
            <w:pPr>
              <w:pStyle w:val="TableParagraph"/>
              <w:spacing w:before="33"/>
              <w:ind w:left="287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264" w:type="pct"/>
            <w:vMerge/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both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027" w:type="pct"/>
            <w:vMerge/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議長獎</w:t>
            </w:r>
          </w:p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局長獎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</w:rPr>
              <w:t>12</w:t>
            </w:r>
            <w:r w:rsidRPr="009267BC">
              <w:rPr>
                <w:rFonts w:ascii="標楷體" w:eastAsia="標楷體" w:hAnsi="標楷體"/>
                <w:color w:val="000000" w:themeColor="text1"/>
                <w:sz w:val="24"/>
              </w:rPr>
              <w:t>,</w:t>
            </w: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</w:rPr>
              <w:t>000</w:t>
            </w: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入學領取</w:t>
            </w:r>
            <w:r w:rsidRPr="009267B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2,</w:t>
            </w: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000元，之後前一學期三次段考成績平均需校排前</w:t>
            </w:r>
            <w:r w:rsidRPr="009267BC">
              <w:rPr>
                <w:rFonts w:ascii="標楷體" w:eastAsia="標楷體" w:hAnsi="標楷體"/>
                <w:color w:val="000000" w:themeColor="text1"/>
                <w:sz w:val="24"/>
                <w:u w:val="single"/>
                <w:lang w:eastAsia="zh-TW"/>
              </w:rPr>
              <w:lastRenderedPageBreak/>
              <w:t>15</w:t>
            </w: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u w:val="single"/>
                <w:lang w:eastAsia="zh-TW"/>
              </w:rPr>
              <w:t>%</w:t>
            </w:r>
          </w:p>
        </w:tc>
      </w:tr>
      <w:tr w:rsidR="00133684" w:rsidRPr="009267BC" w:rsidTr="00133684">
        <w:trPr>
          <w:trHeight w:val="830"/>
        </w:trPr>
        <w:tc>
          <w:tcPr>
            <w:tcW w:w="406" w:type="pct"/>
            <w:vMerge/>
            <w:vAlign w:val="center"/>
          </w:tcPr>
          <w:p w:rsidR="00133684" w:rsidRPr="009267BC" w:rsidRDefault="00133684" w:rsidP="00B4061D">
            <w:pPr>
              <w:pStyle w:val="TableParagraph"/>
              <w:spacing w:before="33"/>
              <w:ind w:left="287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264" w:type="pct"/>
            <w:vMerge/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both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027" w:type="pct"/>
            <w:vMerge/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7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區長獎</w:t>
            </w:r>
          </w:p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校長獎</w:t>
            </w:r>
          </w:p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會長獎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</w:rPr>
              <w:t>6</w:t>
            </w:r>
            <w:r w:rsidRPr="009267BC">
              <w:rPr>
                <w:rFonts w:ascii="標楷體" w:eastAsia="標楷體" w:hAnsi="標楷體"/>
                <w:color w:val="000000" w:themeColor="text1"/>
                <w:sz w:val="24"/>
              </w:rPr>
              <w:t>,</w:t>
            </w: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</w:rPr>
              <w:t>000</w:t>
            </w: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</w:tcBorders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入學領取</w:t>
            </w:r>
            <w:r w:rsidRPr="009267B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1,</w:t>
            </w: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000元，之後前一學期三次段考成績平均需校排前</w:t>
            </w:r>
            <w:r w:rsidRPr="009267BC">
              <w:rPr>
                <w:rFonts w:ascii="標楷體" w:eastAsia="標楷體" w:hAnsi="標楷體"/>
                <w:color w:val="000000" w:themeColor="text1"/>
                <w:sz w:val="24"/>
                <w:u w:val="single"/>
                <w:lang w:eastAsia="zh-TW"/>
              </w:rPr>
              <w:t>20</w:t>
            </w: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u w:val="single"/>
                <w:lang w:eastAsia="zh-TW"/>
              </w:rPr>
              <w:t>%</w:t>
            </w:r>
          </w:p>
        </w:tc>
      </w:tr>
    </w:tbl>
    <w:p w:rsidR="00133684" w:rsidRPr="009267BC" w:rsidRDefault="00133684" w:rsidP="00133684">
      <w:pPr>
        <w:spacing w:line="360" w:lineRule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9267BC">
        <w:rPr>
          <w:rFonts w:ascii="標楷體" w:eastAsia="標楷體" w:hAnsi="標楷體" w:hint="eastAsia"/>
          <w:color w:val="000000" w:themeColor="text1"/>
        </w:rPr>
        <w:t>(二)與(三)不得同時領取。</w:t>
      </w:r>
    </w:p>
    <w:p w:rsidR="00133684" w:rsidRPr="009267BC" w:rsidRDefault="00133684" w:rsidP="00133684">
      <w:pPr>
        <w:spacing w:line="360" w:lineRule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9267BC">
        <w:rPr>
          <w:rFonts w:ascii="標楷體" w:eastAsia="標楷體" w:hAnsi="標楷體" w:hint="eastAsia"/>
          <w:color w:val="000000" w:themeColor="text1"/>
        </w:rPr>
        <w:t>(四)校內學生獎學金(由校內編列獎勵預算使用</w:t>
      </w:r>
      <w:r w:rsidRPr="009267BC">
        <w:rPr>
          <w:rFonts w:ascii="標楷體" w:eastAsia="標楷體" w:hAnsi="標楷體" w:hint="eastAsia"/>
          <w:color w:val="000000" w:themeColor="text1"/>
          <w:u w:val="single"/>
        </w:rPr>
        <w:t>禮卷</w:t>
      </w:r>
      <w:r w:rsidRPr="009267BC">
        <w:rPr>
          <w:rFonts w:ascii="標楷體" w:eastAsia="標楷體" w:hAnsi="標楷體" w:hint="eastAsia"/>
          <w:color w:val="000000" w:themeColor="text1"/>
        </w:rPr>
        <w:t>支付)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3"/>
        <w:gridCol w:w="2653"/>
        <w:gridCol w:w="2984"/>
        <w:gridCol w:w="3704"/>
      </w:tblGrid>
      <w:tr w:rsidR="00133684" w:rsidRPr="009267BC" w:rsidTr="00133684">
        <w:trPr>
          <w:trHeight w:val="166"/>
        </w:trPr>
        <w:tc>
          <w:tcPr>
            <w:tcW w:w="418" w:type="pct"/>
          </w:tcPr>
          <w:p w:rsidR="00133684" w:rsidRPr="009267BC" w:rsidRDefault="00133684" w:rsidP="00B4061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267BC">
              <w:rPr>
                <w:rFonts w:ascii="標楷體" w:eastAsia="標楷體" w:hAnsi="標楷體"/>
                <w:color w:val="000000" w:themeColor="text1"/>
                <w:sz w:val="24"/>
              </w:rPr>
              <w:t>編號</w:t>
            </w:r>
          </w:p>
        </w:tc>
        <w:tc>
          <w:tcPr>
            <w:tcW w:w="1301" w:type="pct"/>
          </w:tcPr>
          <w:p w:rsidR="00133684" w:rsidRPr="009267BC" w:rsidRDefault="00133684" w:rsidP="00B4061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267BC">
              <w:rPr>
                <w:rFonts w:ascii="標楷體" w:eastAsia="標楷體" w:hAnsi="標楷體"/>
                <w:color w:val="000000" w:themeColor="text1"/>
                <w:sz w:val="24"/>
              </w:rPr>
              <w:t>獎學金項目</w:t>
            </w:r>
          </w:p>
        </w:tc>
        <w:tc>
          <w:tcPr>
            <w:tcW w:w="1463" w:type="pct"/>
          </w:tcPr>
          <w:p w:rsidR="00133684" w:rsidRPr="009267BC" w:rsidRDefault="00133684" w:rsidP="00B4061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267BC">
              <w:rPr>
                <w:rFonts w:ascii="標楷體" w:eastAsia="標楷體" w:hAnsi="標楷體"/>
                <w:color w:val="000000" w:themeColor="text1"/>
                <w:sz w:val="24"/>
              </w:rPr>
              <w:t>獎勵對象</w:t>
            </w:r>
          </w:p>
        </w:tc>
        <w:tc>
          <w:tcPr>
            <w:tcW w:w="1817" w:type="pct"/>
          </w:tcPr>
          <w:p w:rsidR="00133684" w:rsidRPr="009267BC" w:rsidRDefault="00133684" w:rsidP="00B4061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267BC">
              <w:rPr>
                <w:rFonts w:ascii="標楷體" w:eastAsia="標楷體" w:hAnsi="標楷體"/>
                <w:color w:val="000000" w:themeColor="text1"/>
                <w:sz w:val="24"/>
              </w:rPr>
              <w:t>獎勵內容</w:t>
            </w:r>
          </w:p>
        </w:tc>
      </w:tr>
      <w:tr w:rsidR="00133684" w:rsidRPr="009267BC" w:rsidTr="00133684">
        <w:trPr>
          <w:trHeight w:val="1019"/>
        </w:trPr>
        <w:tc>
          <w:tcPr>
            <w:tcW w:w="418" w:type="pct"/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267B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0</w:t>
            </w: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1</w:t>
            </w:r>
          </w:p>
        </w:tc>
        <w:tc>
          <w:tcPr>
            <w:tcW w:w="1301" w:type="pct"/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both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267B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段考成績優異</w:t>
            </w:r>
          </w:p>
        </w:tc>
        <w:tc>
          <w:tcPr>
            <w:tcW w:w="1463" w:type="pct"/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both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267B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全校學生</w:t>
            </w: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(</w:t>
            </w:r>
            <w:r w:rsidRPr="009267BC">
              <w:rPr>
                <w:rFonts w:ascii="標楷體" w:eastAsia="標楷體" w:hAnsi="標楷體"/>
                <w:b/>
                <w:color w:val="000000" w:themeColor="text1"/>
                <w:sz w:val="24"/>
                <w:u w:val="single"/>
                <w:lang w:eastAsia="zh-TW"/>
              </w:rPr>
              <w:t>平均7</w:t>
            </w:r>
            <w:r w:rsidRPr="009267BC">
              <w:rPr>
                <w:rFonts w:ascii="標楷體" w:eastAsia="標楷體" w:hAnsi="標楷體" w:hint="eastAsia"/>
                <w:b/>
                <w:color w:val="000000" w:themeColor="text1"/>
                <w:sz w:val="24"/>
                <w:u w:val="single"/>
                <w:lang w:eastAsia="zh-TW"/>
              </w:rPr>
              <w:t>0</w:t>
            </w:r>
            <w:r w:rsidRPr="009267BC">
              <w:rPr>
                <w:rFonts w:ascii="標楷體" w:eastAsia="標楷體" w:hAnsi="標楷體"/>
                <w:b/>
                <w:color w:val="000000" w:themeColor="text1"/>
                <w:sz w:val="24"/>
                <w:u w:val="single"/>
                <w:lang w:eastAsia="zh-TW"/>
              </w:rPr>
              <w:t>分以上</w:t>
            </w:r>
            <w:r w:rsidRPr="009267BC">
              <w:rPr>
                <w:rFonts w:ascii="標楷體" w:eastAsia="標楷體" w:hAnsi="標楷體" w:hint="eastAsia"/>
                <w:b/>
                <w:color w:val="000000" w:themeColor="text1"/>
                <w:sz w:val="24"/>
                <w:u w:val="single"/>
                <w:lang w:eastAsia="zh-TW"/>
              </w:rPr>
              <w:t>，體育班除外</w:t>
            </w:r>
            <w:r w:rsidRPr="009267BC">
              <w:rPr>
                <w:rFonts w:ascii="標楷體" w:eastAsia="標楷體" w:hAnsi="標楷體"/>
                <w:b/>
                <w:color w:val="000000" w:themeColor="text1"/>
                <w:sz w:val="24"/>
                <w:u w:val="single"/>
                <w:lang w:eastAsia="zh-TW"/>
              </w:rPr>
              <w:t>)</w:t>
            </w:r>
          </w:p>
        </w:tc>
        <w:tc>
          <w:tcPr>
            <w:tcW w:w="1817" w:type="pct"/>
          </w:tcPr>
          <w:p w:rsidR="00133684" w:rsidRPr="009267BC" w:rsidRDefault="00133684" w:rsidP="00B4061D">
            <w:pPr>
              <w:spacing w:before="33" w:line="264" w:lineRule="auto"/>
              <w:ind w:left="109" w:right="162"/>
              <w:rPr>
                <w:rFonts w:ascii="標楷體" w:eastAsia="標楷體" w:hAnsi="標楷體" w:cs="SimSun"/>
                <w:color w:val="000000" w:themeColor="text1"/>
                <w:sz w:val="24"/>
                <w:lang w:val="zh-TW" w:eastAsia="zh-TW" w:bidi="zh-TW"/>
              </w:rPr>
            </w:pPr>
            <w:r w:rsidRPr="009267BC">
              <w:rPr>
                <w:rFonts w:ascii="標楷體" w:eastAsia="標楷體" w:hAnsi="標楷體" w:cs="SimSun"/>
                <w:color w:val="000000" w:themeColor="text1"/>
                <w:sz w:val="24"/>
                <w:lang w:val="zh-TW" w:eastAsia="zh-TW" w:bidi="zh-TW"/>
              </w:rPr>
              <w:t>各班段考第一名頒發300元、第二名頒發200元、第三名100元。</w:t>
            </w:r>
          </w:p>
        </w:tc>
      </w:tr>
      <w:tr w:rsidR="00133684" w:rsidRPr="009267BC" w:rsidTr="00133684">
        <w:trPr>
          <w:trHeight w:val="678"/>
        </w:trPr>
        <w:tc>
          <w:tcPr>
            <w:tcW w:w="418" w:type="pct"/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267B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0</w:t>
            </w: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2</w:t>
            </w:r>
          </w:p>
        </w:tc>
        <w:tc>
          <w:tcPr>
            <w:tcW w:w="1301" w:type="pct"/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both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267B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各班段考進步獎</w:t>
            </w:r>
          </w:p>
        </w:tc>
        <w:tc>
          <w:tcPr>
            <w:tcW w:w="1463" w:type="pct"/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both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267B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全校學生(導師提報)</w:t>
            </w:r>
          </w:p>
        </w:tc>
        <w:tc>
          <w:tcPr>
            <w:tcW w:w="1817" w:type="pct"/>
          </w:tcPr>
          <w:p w:rsidR="00133684" w:rsidRPr="009267BC" w:rsidRDefault="00133684" w:rsidP="00B4061D">
            <w:pPr>
              <w:spacing w:before="33" w:line="264" w:lineRule="auto"/>
              <w:ind w:left="109" w:right="162"/>
              <w:rPr>
                <w:rFonts w:ascii="標楷體" w:eastAsia="標楷體" w:hAnsi="標楷體" w:cs="SimSun"/>
                <w:color w:val="000000" w:themeColor="text1"/>
                <w:sz w:val="24"/>
                <w:lang w:val="zh-TW" w:eastAsia="zh-TW" w:bidi="zh-TW"/>
              </w:rPr>
            </w:pPr>
            <w:r w:rsidRPr="009267BC">
              <w:rPr>
                <w:rFonts w:ascii="標楷體" w:eastAsia="標楷體" w:hAnsi="標楷體" w:cs="SimSun" w:hint="eastAsia"/>
                <w:color w:val="000000" w:themeColor="text1"/>
                <w:sz w:val="24"/>
                <w:lang w:val="zh-TW" w:eastAsia="zh-TW" w:bidi="zh-TW"/>
              </w:rPr>
              <w:t>每學期第二次段考與第三次段考各一位，每人50元。</w:t>
            </w:r>
          </w:p>
        </w:tc>
      </w:tr>
      <w:tr w:rsidR="00133684" w:rsidRPr="009267BC" w:rsidTr="00133684">
        <w:trPr>
          <w:trHeight w:val="1360"/>
        </w:trPr>
        <w:tc>
          <w:tcPr>
            <w:tcW w:w="418" w:type="pct"/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267B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0</w:t>
            </w: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3</w:t>
            </w:r>
          </w:p>
        </w:tc>
        <w:tc>
          <w:tcPr>
            <w:tcW w:w="1301" w:type="pct"/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both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267B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複習考成績優異(模擬考，共 4次)</w:t>
            </w:r>
          </w:p>
        </w:tc>
        <w:tc>
          <w:tcPr>
            <w:tcW w:w="1463" w:type="pct"/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both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九</w:t>
            </w:r>
            <w:r w:rsidRPr="009267B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年級學生</w:t>
            </w:r>
          </w:p>
        </w:tc>
        <w:tc>
          <w:tcPr>
            <w:tcW w:w="1817" w:type="pct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bdr w:val="single" w:sz="4" w:space="0" w:color="auto"/>
                <w:shd w:val="pct15" w:color="auto" w:fill="FFFFFF"/>
                <w:lang w:eastAsia="zh-TW"/>
              </w:rPr>
              <w:t>成績5A頒發500元。</w:t>
            </w:r>
          </w:p>
        </w:tc>
      </w:tr>
      <w:tr w:rsidR="00133684" w:rsidRPr="009267BC" w:rsidTr="00133684">
        <w:trPr>
          <w:trHeight w:val="681"/>
        </w:trPr>
        <w:tc>
          <w:tcPr>
            <w:tcW w:w="418" w:type="pct"/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04</w:t>
            </w:r>
          </w:p>
        </w:tc>
        <w:tc>
          <w:tcPr>
            <w:tcW w:w="1301" w:type="pct"/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both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個人競賽成績優異</w:t>
            </w:r>
          </w:p>
        </w:tc>
        <w:tc>
          <w:tcPr>
            <w:tcW w:w="1463" w:type="pct"/>
            <w:vAlign w:val="center"/>
          </w:tcPr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jc w:val="both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267B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全校學生</w:t>
            </w:r>
          </w:p>
        </w:tc>
        <w:tc>
          <w:tcPr>
            <w:tcW w:w="1817" w:type="pct"/>
          </w:tcPr>
          <w:p w:rsidR="00133684" w:rsidRPr="009267BC" w:rsidRDefault="00133684" w:rsidP="00B4061D">
            <w:pPr>
              <w:spacing w:before="33" w:line="264" w:lineRule="auto"/>
              <w:ind w:left="109" w:right="162"/>
              <w:rPr>
                <w:rFonts w:ascii="標楷體" w:eastAsia="標楷體" w:hAnsi="標楷體" w:cs="SimSun"/>
                <w:color w:val="000000" w:themeColor="text1"/>
                <w:sz w:val="24"/>
                <w:lang w:val="zh-TW" w:eastAsia="zh-TW" w:bidi="zh-TW"/>
              </w:rPr>
            </w:pPr>
            <w:r w:rsidRPr="009267BC">
              <w:rPr>
                <w:rFonts w:ascii="標楷體" w:eastAsia="標楷體" w:hAnsi="標楷體" w:cs="SimSun" w:hint="eastAsia"/>
                <w:color w:val="000000" w:themeColor="text1"/>
                <w:sz w:val="24"/>
                <w:lang w:val="zh-TW" w:eastAsia="zh-TW" w:bidi="zh-TW"/>
              </w:rPr>
              <w:t>凡參加市賽以上比賽得名：</w:t>
            </w:r>
          </w:p>
          <w:p w:rsidR="00133684" w:rsidRDefault="00133684" w:rsidP="00B4061D">
            <w:pPr>
              <w:spacing w:before="33" w:line="264" w:lineRule="auto"/>
              <w:ind w:left="109" w:right="162"/>
              <w:rPr>
                <w:rFonts w:ascii="標楷體" w:eastAsia="標楷體" w:hAnsi="標楷體" w:cs="SimSun"/>
                <w:color w:val="000000" w:themeColor="text1"/>
                <w:sz w:val="24"/>
                <w:lang w:val="zh-TW" w:eastAsia="zh-TW" w:bidi="zh-TW"/>
              </w:rPr>
            </w:pPr>
            <w:r w:rsidRPr="009267BC">
              <w:rPr>
                <w:rFonts w:ascii="標楷體" w:eastAsia="標楷體" w:hAnsi="標楷體" w:cs="SimSun" w:hint="eastAsia"/>
                <w:color w:val="000000" w:themeColor="text1"/>
                <w:sz w:val="24"/>
                <w:lang w:val="zh-TW" w:eastAsia="zh-TW" w:bidi="zh-TW"/>
              </w:rPr>
              <w:t>(1)</w:t>
            </w:r>
            <w:r w:rsidRPr="009267BC">
              <w:rPr>
                <w:rFonts w:ascii="標楷體" w:eastAsia="標楷體" w:hAnsi="標楷體" w:cs="SimSun"/>
                <w:color w:val="000000" w:themeColor="text1"/>
                <w:sz w:val="24"/>
                <w:lang w:val="zh-TW" w:eastAsia="zh-TW" w:bidi="zh-TW"/>
              </w:rPr>
              <w:t>第一名</w:t>
            </w:r>
            <w:r w:rsidRPr="009267BC">
              <w:rPr>
                <w:rFonts w:ascii="標楷體" w:eastAsia="標楷體" w:hAnsi="標楷體" w:cs="SimSun" w:hint="eastAsia"/>
                <w:color w:val="000000" w:themeColor="text1"/>
                <w:sz w:val="24"/>
                <w:lang w:val="zh-TW" w:eastAsia="zh-TW" w:bidi="zh-TW"/>
              </w:rPr>
              <w:t>(特優或金</w:t>
            </w:r>
            <w:r>
              <w:rPr>
                <w:rFonts w:ascii="標楷體" w:eastAsia="標楷體" w:hAnsi="標楷體" w:cs="SimSun" w:hint="eastAsia"/>
                <w:color w:val="000000" w:themeColor="text1"/>
                <w:sz w:val="24"/>
                <w:lang w:val="zh-TW" w:eastAsia="zh-TW" w:bidi="zh-TW"/>
              </w:rPr>
              <w:t xml:space="preserve">  </w:t>
            </w:r>
          </w:p>
          <w:p w:rsidR="00133684" w:rsidRPr="009267BC" w:rsidRDefault="00133684" w:rsidP="00B4061D">
            <w:pPr>
              <w:spacing w:before="33" w:line="264" w:lineRule="auto"/>
              <w:ind w:left="109" w:right="162"/>
              <w:rPr>
                <w:rFonts w:ascii="標楷體" w:eastAsia="標楷體" w:hAnsi="標楷體" w:cs="SimSun"/>
                <w:color w:val="000000" w:themeColor="text1"/>
                <w:sz w:val="24"/>
                <w:lang w:val="zh-TW" w:eastAsia="zh-TW" w:bidi="zh-TW"/>
              </w:rPr>
            </w:pPr>
            <w:r>
              <w:rPr>
                <w:rFonts w:ascii="標楷體" w:eastAsia="標楷體" w:hAnsi="標楷體" w:cs="SimSun" w:hint="eastAsia"/>
                <w:color w:val="000000" w:themeColor="text1"/>
                <w:sz w:val="24"/>
                <w:lang w:val="zh-TW" w:eastAsia="zh-TW" w:bidi="zh-TW"/>
              </w:rPr>
              <w:t xml:space="preserve">   </w:t>
            </w:r>
            <w:r w:rsidRPr="009267BC">
              <w:rPr>
                <w:rFonts w:ascii="標楷體" w:eastAsia="標楷體" w:hAnsi="標楷體" w:cs="SimSun" w:hint="eastAsia"/>
                <w:color w:val="000000" w:themeColor="text1"/>
                <w:sz w:val="24"/>
                <w:lang w:val="zh-TW" w:eastAsia="zh-TW" w:bidi="zh-TW"/>
              </w:rPr>
              <w:t>牌)</w:t>
            </w:r>
            <w:r w:rsidRPr="009267BC">
              <w:rPr>
                <w:rFonts w:ascii="標楷體" w:eastAsia="標楷體" w:hAnsi="標楷體" w:cs="SimSun"/>
                <w:color w:val="000000" w:themeColor="text1"/>
                <w:sz w:val="24"/>
                <w:lang w:val="zh-TW" w:eastAsia="zh-TW" w:bidi="zh-TW"/>
              </w:rPr>
              <w:t>1,000元</w:t>
            </w:r>
            <w:r w:rsidRPr="009267BC">
              <w:rPr>
                <w:rFonts w:ascii="標楷體" w:eastAsia="標楷體" w:hAnsi="標楷體" w:cs="SimSun" w:hint="eastAsia"/>
                <w:color w:val="000000" w:themeColor="text1"/>
                <w:sz w:val="24"/>
                <w:lang w:val="zh-TW" w:eastAsia="zh-TW" w:bidi="zh-TW"/>
              </w:rPr>
              <w:t>。</w:t>
            </w:r>
          </w:p>
          <w:p w:rsidR="00133684" w:rsidRDefault="00133684" w:rsidP="00B4061D">
            <w:pPr>
              <w:spacing w:before="33" w:line="264" w:lineRule="auto"/>
              <w:ind w:left="109" w:right="162"/>
              <w:rPr>
                <w:rFonts w:ascii="標楷體" w:eastAsia="標楷體" w:hAnsi="標楷體" w:cs="SimSun"/>
                <w:color w:val="000000" w:themeColor="text1"/>
                <w:sz w:val="24"/>
                <w:lang w:val="zh-TW" w:eastAsia="zh-TW" w:bidi="zh-TW"/>
              </w:rPr>
            </w:pPr>
            <w:r w:rsidRPr="009267BC">
              <w:rPr>
                <w:rFonts w:ascii="標楷體" w:eastAsia="標楷體" w:hAnsi="標楷體" w:cs="SimSun" w:hint="eastAsia"/>
                <w:color w:val="000000" w:themeColor="text1"/>
                <w:sz w:val="24"/>
                <w:lang w:val="zh-TW" w:eastAsia="zh-TW" w:bidi="zh-TW"/>
              </w:rPr>
              <w:t>(2)</w:t>
            </w:r>
            <w:r w:rsidRPr="009267BC">
              <w:rPr>
                <w:rFonts w:ascii="標楷體" w:eastAsia="標楷體" w:hAnsi="標楷體" w:cs="SimSun"/>
                <w:color w:val="000000" w:themeColor="text1"/>
                <w:sz w:val="24"/>
                <w:lang w:val="zh-TW" w:eastAsia="zh-TW" w:bidi="zh-TW"/>
              </w:rPr>
              <w:t>第二名</w:t>
            </w:r>
            <w:r w:rsidRPr="009267BC">
              <w:rPr>
                <w:rFonts w:ascii="標楷體" w:eastAsia="標楷體" w:hAnsi="標楷體" w:cs="SimSun" w:hint="eastAsia"/>
                <w:color w:val="000000" w:themeColor="text1"/>
                <w:sz w:val="24"/>
                <w:lang w:val="zh-TW" w:eastAsia="zh-TW" w:bidi="zh-TW"/>
              </w:rPr>
              <w:t>(優等或銀牌)500</w:t>
            </w:r>
          </w:p>
          <w:p w:rsidR="00133684" w:rsidRPr="009267BC" w:rsidRDefault="00133684" w:rsidP="00B4061D">
            <w:pPr>
              <w:spacing w:before="33" w:line="264" w:lineRule="auto"/>
              <w:ind w:left="109" w:right="162"/>
              <w:rPr>
                <w:rFonts w:ascii="標楷體" w:eastAsia="標楷體" w:hAnsi="標楷體" w:cs="SimSun"/>
                <w:color w:val="000000" w:themeColor="text1"/>
                <w:sz w:val="24"/>
                <w:lang w:val="zh-TW" w:eastAsia="zh-TW" w:bidi="zh-TW"/>
              </w:rPr>
            </w:pPr>
            <w:r>
              <w:rPr>
                <w:rFonts w:ascii="標楷體" w:eastAsia="標楷體" w:hAnsi="標楷體" w:cs="SimSun" w:hint="eastAsia"/>
                <w:color w:val="000000" w:themeColor="text1"/>
                <w:sz w:val="24"/>
                <w:lang w:val="zh-TW" w:eastAsia="zh-TW" w:bidi="zh-TW"/>
              </w:rPr>
              <w:t xml:space="preserve">   </w:t>
            </w:r>
            <w:r w:rsidRPr="009267BC">
              <w:rPr>
                <w:rFonts w:ascii="標楷體" w:eastAsia="標楷體" w:hAnsi="標楷體" w:cs="SimSun"/>
                <w:color w:val="000000" w:themeColor="text1"/>
                <w:sz w:val="24"/>
                <w:lang w:val="zh-TW" w:eastAsia="zh-TW" w:bidi="zh-TW"/>
              </w:rPr>
              <w:t>元</w:t>
            </w:r>
            <w:r w:rsidRPr="009267BC">
              <w:rPr>
                <w:rFonts w:ascii="標楷體" w:eastAsia="標楷體" w:hAnsi="標楷體" w:cs="SimSun" w:hint="eastAsia"/>
                <w:color w:val="000000" w:themeColor="text1"/>
                <w:sz w:val="24"/>
                <w:lang w:val="zh-TW" w:eastAsia="zh-TW" w:bidi="zh-TW"/>
              </w:rPr>
              <w:t>。</w:t>
            </w:r>
          </w:p>
          <w:p w:rsidR="00133684" w:rsidRDefault="00133684" w:rsidP="00B4061D">
            <w:pPr>
              <w:spacing w:before="33" w:line="264" w:lineRule="auto"/>
              <w:ind w:left="109" w:right="162"/>
              <w:rPr>
                <w:rFonts w:ascii="標楷體" w:eastAsia="標楷體" w:hAnsi="標楷體" w:cs="SimSun"/>
                <w:color w:val="000000" w:themeColor="text1"/>
                <w:sz w:val="24"/>
                <w:lang w:val="zh-TW" w:eastAsia="zh-TW" w:bidi="zh-TW"/>
              </w:rPr>
            </w:pPr>
            <w:r w:rsidRPr="009267BC">
              <w:rPr>
                <w:rFonts w:ascii="標楷體" w:eastAsia="標楷體" w:hAnsi="標楷體" w:cs="SimSun" w:hint="eastAsia"/>
                <w:color w:val="000000" w:themeColor="text1"/>
                <w:sz w:val="24"/>
                <w:lang w:val="zh-TW" w:eastAsia="zh-TW" w:bidi="zh-TW"/>
              </w:rPr>
              <w:t>(3)</w:t>
            </w:r>
            <w:r w:rsidRPr="009267BC">
              <w:rPr>
                <w:rFonts w:ascii="標楷體" w:eastAsia="標楷體" w:hAnsi="標楷體" w:cs="SimSun"/>
                <w:color w:val="000000" w:themeColor="text1"/>
                <w:sz w:val="24"/>
                <w:lang w:val="zh-TW" w:eastAsia="zh-TW" w:bidi="zh-TW"/>
              </w:rPr>
              <w:t>第三名</w:t>
            </w:r>
            <w:r w:rsidRPr="009267BC">
              <w:rPr>
                <w:rFonts w:ascii="標楷體" w:eastAsia="標楷體" w:hAnsi="標楷體" w:cs="SimSun" w:hint="eastAsia"/>
                <w:color w:val="000000" w:themeColor="text1"/>
                <w:sz w:val="24"/>
                <w:lang w:val="zh-TW" w:eastAsia="zh-TW" w:bidi="zh-TW"/>
              </w:rPr>
              <w:t>(甲等或銅牌)2</w:t>
            </w:r>
            <w:r w:rsidRPr="009267BC">
              <w:rPr>
                <w:rFonts w:ascii="標楷體" w:eastAsia="標楷體" w:hAnsi="標楷體" w:cs="SimSun"/>
                <w:color w:val="000000" w:themeColor="text1"/>
                <w:sz w:val="24"/>
                <w:lang w:val="zh-TW" w:eastAsia="zh-TW" w:bidi="zh-TW"/>
              </w:rPr>
              <w:t>00</w:t>
            </w:r>
          </w:p>
          <w:p w:rsidR="00133684" w:rsidRPr="009267BC" w:rsidRDefault="00133684" w:rsidP="00B4061D">
            <w:pPr>
              <w:spacing w:before="33" w:line="264" w:lineRule="auto"/>
              <w:ind w:left="109" w:right="162"/>
              <w:rPr>
                <w:rFonts w:ascii="標楷體" w:eastAsia="標楷體" w:hAnsi="標楷體" w:cs="SimSun"/>
                <w:color w:val="000000" w:themeColor="text1"/>
                <w:sz w:val="24"/>
                <w:lang w:val="zh-TW" w:eastAsia="zh-TW" w:bidi="zh-TW"/>
              </w:rPr>
            </w:pPr>
            <w:r>
              <w:rPr>
                <w:rFonts w:ascii="標楷體" w:eastAsia="標楷體" w:hAnsi="標楷體" w:cs="SimSun" w:hint="eastAsia"/>
                <w:color w:val="000000" w:themeColor="text1"/>
                <w:sz w:val="24"/>
                <w:lang w:val="zh-TW" w:eastAsia="zh-TW" w:bidi="zh-TW"/>
              </w:rPr>
              <w:t xml:space="preserve">   </w:t>
            </w:r>
            <w:r w:rsidRPr="009267BC">
              <w:rPr>
                <w:rFonts w:ascii="標楷體" w:eastAsia="標楷體" w:hAnsi="標楷體" w:cs="SimSun"/>
                <w:color w:val="000000" w:themeColor="text1"/>
                <w:sz w:val="24"/>
                <w:lang w:val="zh-TW" w:eastAsia="zh-TW" w:bidi="zh-TW"/>
              </w:rPr>
              <w:t>元</w:t>
            </w:r>
          </w:p>
          <w:p w:rsidR="00133684" w:rsidRDefault="00133684" w:rsidP="00B4061D">
            <w:pPr>
              <w:pStyle w:val="TableParagraph"/>
              <w:spacing w:before="33" w:line="264" w:lineRule="auto"/>
              <w:ind w:left="109" w:right="162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(4)第四名~第六名(佳</w:t>
            </w:r>
          </w:p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 xml:space="preserve">   </w:t>
            </w: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作)100元。</w:t>
            </w:r>
          </w:p>
          <w:p w:rsidR="00133684" w:rsidRPr="009267BC" w:rsidRDefault="00133684" w:rsidP="00B4061D">
            <w:pPr>
              <w:pStyle w:val="TableParagraph"/>
              <w:spacing w:before="33" w:line="264" w:lineRule="auto"/>
              <w:ind w:left="109" w:right="162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本項「市賽」認定以「</w:t>
            </w:r>
            <w:r w:rsidRPr="009267B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高雄區高級中等學校免試入學-超額比序項目採計</w:t>
            </w:r>
            <w:r w:rsidRPr="009267B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」為原則。</w:t>
            </w:r>
          </w:p>
        </w:tc>
      </w:tr>
    </w:tbl>
    <w:p w:rsidR="00133684" w:rsidRPr="009267BC" w:rsidRDefault="00133684" w:rsidP="00133684">
      <w:pPr>
        <w:rPr>
          <w:rFonts w:ascii="標楷體" w:eastAsia="標楷體" w:hAnsi="標楷體"/>
          <w:color w:val="000000" w:themeColor="text1"/>
        </w:rPr>
      </w:pPr>
    </w:p>
    <w:p w:rsidR="00133684" w:rsidRPr="009267BC" w:rsidRDefault="00133684" w:rsidP="0013368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9267BC">
        <w:rPr>
          <w:rFonts w:ascii="標楷體" w:eastAsia="標楷體" w:hAnsi="標楷體" w:hint="eastAsia"/>
          <w:color w:val="000000" w:themeColor="text1"/>
        </w:rPr>
        <w:t>六、本要點每學年依照執行情形提交校務會議適時調整。</w:t>
      </w:r>
    </w:p>
    <w:p w:rsidR="00133684" w:rsidRPr="009267BC" w:rsidRDefault="00133684" w:rsidP="00133684">
      <w:pPr>
        <w:widowControl/>
        <w:shd w:val="clear" w:color="auto" w:fill="FFFFFF"/>
        <w:spacing w:after="114"/>
        <w:rPr>
          <w:rFonts w:ascii="標楷體" w:eastAsia="標楷體" w:hAnsi="標楷體" w:cs="Arial"/>
          <w:color w:val="000000"/>
          <w:kern w:val="0"/>
        </w:rPr>
      </w:pPr>
    </w:p>
    <w:p w:rsidR="00D31FBA" w:rsidRPr="00133684" w:rsidRDefault="00D31FBA"/>
    <w:sectPr w:rsidR="00D31FBA" w:rsidRPr="00133684" w:rsidSect="0013368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F0DCD"/>
    <w:multiLevelType w:val="hybridMultilevel"/>
    <w:tmpl w:val="07FA3DB6"/>
    <w:lvl w:ilvl="0" w:tplc="5C129C92">
      <w:start w:val="1"/>
      <w:numFmt w:val="decimal"/>
      <w:lvlText w:val="(%1)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84"/>
    <w:rsid w:val="00133684"/>
    <w:rsid w:val="004E21A0"/>
    <w:rsid w:val="00D3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8F8B"/>
  <w15:chartTrackingRefBased/>
  <w15:docId w15:val="{7FBC5958-3AC4-48A9-BC4F-05D7D47B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6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33684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133684"/>
    <w:rPr>
      <w:rFonts w:ascii="Times New Roman" w:eastAsia="新細明體" w:hAnsi="Times New Roman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133684"/>
    <w:pPr>
      <w:autoSpaceDE w:val="0"/>
      <w:autoSpaceDN w:val="0"/>
    </w:pPr>
    <w:rPr>
      <w:rFonts w:ascii="SimSun" w:eastAsia="SimSun" w:hAnsi="SimSun" w:cs="SimSun"/>
      <w:kern w:val="0"/>
      <w:sz w:val="22"/>
      <w:szCs w:val="2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13368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2022-11-04T06:05:00Z</dcterms:created>
  <dcterms:modified xsi:type="dcterms:W3CDTF">2022-11-04T06:13:00Z</dcterms:modified>
</cp:coreProperties>
</file>